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FBBE9" w14:textId="26BF9656" w:rsidR="00EE3B3B" w:rsidRPr="008B6792" w:rsidRDefault="008B6792">
      <w:pPr>
        <w:pStyle w:val="a4"/>
        <w:rPr>
          <w:rFonts w:ascii="Times New Roman" w:eastAsia="標楷體" w:hAnsi="Times New Roman" w:cs="Times New Roman"/>
        </w:rPr>
      </w:pPr>
      <w:r w:rsidRPr="008B6792">
        <w:rPr>
          <w:rFonts w:ascii="Times New Roman" w:eastAsia="標楷體" w:hAnsi="Times New Roman" w:cs="Times New Roman"/>
          <w:spacing w:val="-5"/>
        </w:rPr>
        <w:t>Chung Yuan Christian University Regulations for the Implementation of Distance Learning</w:t>
      </w:r>
    </w:p>
    <w:p w14:paraId="50689D4E" w14:textId="6DD66DBD" w:rsidR="00EE3B3B" w:rsidRPr="000C0A34" w:rsidRDefault="00C415B8" w:rsidP="00A74F9A">
      <w:pPr>
        <w:spacing w:line="269" w:lineRule="exact"/>
        <w:jc w:val="right"/>
        <w:rPr>
          <w:rFonts w:ascii="Times New Roman" w:eastAsia="標楷體" w:hAnsi="Times New Roman" w:cs="Times New Roman"/>
        </w:rPr>
      </w:pPr>
      <w:r w:rsidRPr="00C415B8">
        <w:rPr>
          <w:rFonts w:ascii="Times New Roman" w:eastAsia="標楷體" w:hAnsi="Times New Roman" w:cs="Times New Roman"/>
        </w:rPr>
        <w:t>August 9, 2012</w:t>
      </w:r>
      <w:r w:rsidRPr="000C0A34">
        <w:rPr>
          <w:rFonts w:ascii="Times New Roman" w:eastAsia="標楷體" w:hAnsi="Times New Roman" w:cs="Times New Roman"/>
          <w:spacing w:val="36"/>
        </w:rPr>
        <w:t xml:space="preserve"> </w:t>
      </w:r>
      <w:r w:rsidR="00A74F9A" w:rsidRPr="00A74F9A">
        <w:rPr>
          <w:rFonts w:ascii="Times New Roman" w:eastAsia="標楷體" w:hAnsi="Times New Roman" w:cs="Times New Roman"/>
          <w:spacing w:val="-2"/>
        </w:rPr>
        <w:t>Approved at the 900th Administrative Council Meeting on</w:t>
      </w:r>
    </w:p>
    <w:p w14:paraId="586793FF" w14:textId="0C63AD42" w:rsidR="00EE3B3B" w:rsidRPr="000C0A34" w:rsidRDefault="001E0727" w:rsidP="001E0727">
      <w:pPr>
        <w:spacing w:before="78"/>
        <w:jc w:val="right"/>
        <w:rPr>
          <w:rFonts w:ascii="Times New Roman" w:eastAsia="標楷體" w:hAnsi="Times New Roman" w:cs="Times New Roman"/>
        </w:rPr>
      </w:pPr>
      <w:r w:rsidRPr="001E0727">
        <w:rPr>
          <w:rFonts w:ascii="Times New Roman" w:eastAsia="標楷體" w:hAnsi="Times New Roman" w:cs="Times New Roman"/>
        </w:rPr>
        <w:t>October 6,</w:t>
      </w:r>
      <w:r w:rsidRPr="001E0727">
        <w:t xml:space="preserve"> </w:t>
      </w:r>
      <w:r w:rsidRPr="001E0727">
        <w:rPr>
          <w:rFonts w:ascii="Times New Roman" w:eastAsia="標楷體" w:hAnsi="Times New Roman" w:cs="Times New Roman"/>
        </w:rPr>
        <w:t>2016</w:t>
      </w:r>
      <w:r w:rsidRPr="001E0727">
        <w:t xml:space="preserve"> </w:t>
      </w:r>
      <w:r w:rsidRPr="001E0727">
        <w:rPr>
          <w:rFonts w:ascii="Times New Roman" w:eastAsia="標楷體" w:hAnsi="Times New Roman" w:cs="Times New Roman"/>
        </w:rPr>
        <w:t>Amended at the 946th Administrative Meeting on</w:t>
      </w:r>
    </w:p>
    <w:p w14:paraId="18A5959A" w14:textId="2639E6A4" w:rsidR="00EE3B3B" w:rsidRPr="000C0A34" w:rsidRDefault="001E0727" w:rsidP="001E0727">
      <w:pPr>
        <w:spacing w:before="78"/>
        <w:jc w:val="right"/>
        <w:rPr>
          <w:rFonts w:ascii="Times New Roman" w:eastAsia="標楷體" w:hAnsi="Times New Roman" w:cs="Times New Roman"/>
        </w:rPr>
      </w:pPr>
      <w:r w:rsidRPr="001E0727">
        <w:rPr>
          <w:rFonts w:ascii="Times New Roman" w:eastAsia="標楷體" w:hAnsi="Times New Roman" w:cs="Times New Roman"/>
        </w:rPr>
        <w:t>May 4, 2017</w:t>
      </w:r>
      <w:r w:rsidR="00000000" w:rsidRPr="000C0A34">
        <w:rPr>
          <w:rFonts w:ascii="Times New Roman" w:eastAsia="標楷體" w:hAnsi="Times New Roman" w:cs="Times New Roman"/>
          <w:spacing w:val="36"/>
        </w:rPr>
        <w:t xml:space="preserve"> </w:t>
      </w:r>
      <w:r w:rsidRPr="001E0727">
        <w:rPr>
          <w:rFonts w:ascii="Times New Roman" w:eastAsia="標楷體" w:hAnsi="Times New Roman" w:cs="Times New Roman"/>
          <w:spacing w:val="-2"/>
        </w:rPr>
        <w:t>Amended at the 952nd Administrative Meeting on</w:t>
      </w:r>
    </w:p>
    <w:p w14:paraId="2368E101" w14:textId="77C6D2C5" w:rsidR="00EE3B3B" w:rsidRPr="000C0A34" w:rsidRDefault="001E0727" w:rsidP="001E0727">
      <w:pPr>
        <w:spacing w:before="78"/>
        <w:jc w:val="right"/>
        <w:rPr>
          <w:rFonts w:ascii="Times New Roman" w:eastAsia="標楷體" w:hAnsi="Times New Roman" w:cs="Times New Roman"/>
        </w:rPr>
      </w:pPr>
      <w:r w:rsidRPr="001E0727">
        <w:rPr>
          <w:rFonts w:ascii="Times New Roman" w:eastAsia="標楷體" w:hAnsi="Times New Roman" w:cs="Times New Roman"/>
        </w:rPr>
        <w:t>August 4, 2022</w:t>
      </w:r>
      <w:r w:rsidR="00000000" w:rsidRPr="000C0A34">
        <w:rPr>
          <w:rFonts w:ascii="Times New Roman" w:eastAsia="標楷體" w:hAnsi="Times New Roman" w:cs="Times New Roman"/>
          <w:spacing w:val="20"/>
        </w:rPr>
        <w:t xml:space="preserve"> </w:t>
      </w:r>
      <w:r w:rsidRPr="001E0727">
        <w:rPr>
          <w:rFonts w:ascii="Times New Roman" w:eastAsia="標楷體" w:hAnsi="Times New Roman" w:cs="Times New Roman"/>
          <w:spacing w:val="-2"/>
        </w:rPr>
        <w:t>Amended at the 1003rd Administrative Meeting on</w:t>
      </w:r>
    </w:p>
    <w:p w14:paraId="098CB5B7" w14:textId="230476C4" w:rsidR="00EE3B3B" w:rsidRPr="000C0A34" w:rsidRDefault="001E0727" w:rsidP="001E0727">
      <w:pPr>
        <w:spacing w:before="78"/>
        <w:jc w:val="right"/>
        <w:rPr>
          <w:rFonts w:ascii="Times New Roman" w:eastAsia="標楷體" w:hAnsi="Times New Roman" w:cs="Times New Roman"/>
        </w:rPr>
      </w:pPr>
      <w:r w:rsidRPr="001E0727">
        <w:rPr>
          <w:rFonts w:ascii="Times New Roman" w:eastAsia="標楷體" w:hAnsi="Times New Roman" w:cs="Times New Roman"/>
          <w:spacing w:val="-4"/>
        </w:rPr>
        <w:t>Amended by Ministry of Education Letter No. 1120002325 on July 4, 2023</w:t>
      </w:r>
    </w:p>
    <w:p w14:paraId="7623D27E" w14:textId="4A4B0E23" w:rsidR="00EE3B3B" w:rsidRPr="000C0A34" w:rsidRDefault="001E0727">
      <w:pPr>
        <w:pStyle w:val="a3"/>
        <w:tabs>
          <w:tab w:val="left" w:pos="1321"/>
        </w:tabs>
        <w:spacing w:before="243" w:line="280" w:lineRule="auto"/>
        <w:ind w:right="143" w:hanging="1320"/>
        <w:rPr>
          <w:rFonts w:ascii="Times New Roman" w:eastAsia="標楷體" w:hAnsi="Times New Roman" w:cs="Times New Roman"/>
        </w:rPr>
      </w:pPr>
      <w:r w:rsidRPr="001E0727">
        <w:rPr>
          <w:rFonts w:ascii="Times New Roman" w:eastAsia="標楷體" w:hAnsi="Times New Roman" w:cs="Times New Roman"/>
        </w:rPr>
        <w:t>Article 1</w:t>
      </w:r>
      <w:r w:rsidR="00000000" w:rsidRPr="000C0A34">
        <w:rPr>
          <w:rFonts w:ascii="Times New Roman" w:eastAsia="標楷體" w:hAnsi="Times New Roman" w:cs="Times New Roman"/>
        </w:rPr>
        <w:tab/>
      </w:r>
      <w:r w:rsidRPr="001E0727">
        <w:rPr>
          <w:rFonts w:ascii="Times New Roman" w:eastAsia="標楷體" w:hAnsi="Times New Roman" w:cs="Times New Roman"/>
          <w:spacing w:val="-4"/>
        </w:rPr>
        <w:t>To promote a digital learning environment and provide students with diverse learning opportunities, these Regulations are formulated in accordance with the Ministry of Education’s Regulations on the Implementation of Distance Education for Junior Colleges and Higher Education Institutions.</w:t>
      </w:r>
    </w:p>
    <w:p w14:paraId="574F21A2" w14:textId="4FFE8200" w:rsidR="00EE3B3B" w:rsidRPr="000C0A34" w:rsidRDefault="00187FBA" w:rsidP="00187FBA">
      <w:pPr>
        <w:pStyle w:val="a3"/>
        <w:spacing w:line="280" w:lineRule="auto"/>
        <w:ind w:left="1336" w:right="141" w:hanging="1320"/>
        <w:rPr>
          <w:rFonts w:ascii="Times New Roman" w:eastAsia="標楷體" w:hAnsi="Times New Roman" w:cs="Times New Roman" w:hint="eastAsia"/>
        </w:rPr>
      </w:pPr>
      <w:r w:rsidRPr="00187FBA">
        <w:rPr>
          <w:rFonts w:ascii="Times New Roman" w:eastAsia="標楷體" w:hAnsi="Times New Roman" w:cs="Times New Roman"/>
        </w:rPr>
        <w:t>Article 2</w:t>
      </w:r>
      <w:r w:rsidR="00000000" w:rsidRPr="000C0A34">
        <w:rPr>
          <w:rFonts w:ascii="Times New Roman" w:eastAsia="標楷體" w:hAnsi="Times New Roman" w:cs="Times New Roman"/>
        </w:rPr>
        <w:tab/>
      </w:r>
      <w:r w:rsidRPr="00187FBA">
        <w:rPr>
          <w:rFonts w:ascii="Times New Roman" w:eastAsia="標楷體" w:hAnsi="Times New Roman" w:cs="Times New Roman" w:hint="eastAsia"/>
          <w:spacing w:val="-2"/>
        </w:rPr>
        <w:t>“</w:t>
      </w:r>
      <w:r w:rsidRPr="00187FBA">
        <w:rPr>
          <w:rFonts w:ascii="Times New Roman" w:eastAsia="標楷體" w:hAnsi="Times New Roman" w:cs="Times New Roman"/>
          <w:spacing w:val="-2"/>
        </w:rPr>
        <w:t>Distance learning” as referred to in these Regulations means instruction conducted interactively between teachers and students through communication networks, computer networks, video channels, or other transmission media.</w:t>
      </w:r>
    </w:p>
    <w:p w14:paraId="11CA396B" w14:textId="0E386046" w:rsidR="00EE3B3B" w:rsidRPr="000C0A34" w:rsidRDefault="00187FBA">
      <w:pPr>
        <w:pStyle w:val="a3"/>
        <w:spacing w:before="1" w:line="280" w:lineRule="auto"/>
        <w:ind w:right="142"/>
        <w:rPr>
          <w:rFonts w:ascii="Times New Roman" w:eastAsia="標楷體" w:hAnsi="Times New Roman" w:cs="Times New Roman"/>
        </w:rPr>
      </w:pPr>
      <w:r w:rsidRPr="00187FBA">
        <w:rPr>
          <w:rFonts w:ascii="Times New Roman" w:eastAsia="標楷體" w:hAnsi="Times New Roman" w:cs="Times New Roman"/>
          <w:spacing w:val="-2"/>
        </w:rPr>
        <w:t>A “distance learning course” refers to a course in which more than one-half of the total instructional hours are delivered through distance learning.</w:t>
      </w:r>
    </w:p>
    <w:p w14:paraId="16097120" w14:textId="1D396EE2" w:rsidR="00EE3B3B" w:rsidRPr="000C0A34" w:rsidRDefault="00187FBA">
      <w:pPr>
        <w:pStyle w:val="a3"/>
        <w:spacing w:before="0" w:line="280" w:lineRule="auto"/>
        <w:ind w:right="142"/>
        <w:rPr>
          <w:rFonts w:ascii="Times New Roman" w:eastAsia="標楷體" w:hAnsi="Times New Roman" w:cs="Times New Roman"/>
        </w:rPr>
      </w:pPr>
      <w:r w:rsidRPr="00187FBA">
        <w:rPr>
          <w:rFonts w:ascii="Times New Roman" w:eastAsia="標楷體" w:hAnsi="Times New Roman" w:cs="Times New Roman"/>
          <w:spacing w:val="-6"/>
        </w:rPr>
        <w:t>The instructional hours of distance learning courses include lectures, teacher–student interactive discussions, assessments, and other learning activities.</w:t>
      </w:r>
    </w:p>
    <w:p w14:paraId="1F810315" w14:textId="59B59E14" w:rsidR="00EE3B3B" w:rsidRPr="00707C77" w:rsidRDefault="00187FBA" w:rsidP="00707C77">
      <w:pPr>
        <w:pStyle w:val="a3"/>
        <w:tabs>
          <w:tab w:val="left" w:pos="1345"/>
        </w:tabs>
        <w:spacing w:line="280" w:lineRule="auto"/>
        <w:ind w:left="1336" w:right="136" w:hanging="1320"/>
        <w:rPr>
          <w:rFonts w:ascii="Times New Roman" w:eastAsia="標楷體" w:hAnsi="Times New Roman" w:cs="Times New Roman"/>
          <w:spacing w:val="-2"/>
        </w:rPr>
      </w:pPr>
      <w:r w:rsidRPr="00187FBA">
        <w:rPr>
          <w:rFonts w:ascii="Times New Roman" w:eastAsia="標楷體" w:hAnsi="Times New Roman" w:cs="Times New Roman"/>
        </w:rPr>
        <w:t>Article 3</w:t>
      </w:r>
      <w:r w:rsidR="00000000" w:rsidRPr="000C0A34">
        <w:rPr>
          <w:rFonts w:ascii="Times New Roman" w:eastAsia="標楷體" w:hAnsi="Times New Roman" w:cs="Times New Roman"/>
        </w:rPr>
        <w:tab/>
      </w:r>
      <w:r w:rsidR="00000000" w:rsidRPr="000C0A34">
        <w:rPr>
          <w:rFonts w:ascii="Times New Roman" w:eastAsia="標楷體" w:hAnsi="Times New Roman" w:cs="Times New Roman"/>
        </w:rPr>
        <w:tab/>
      </w:r>
      <w:r w:rsidR="00707C77" w:rsidRPr="00707C77">
        <w:rPr>
          <w:rFonts w:ascii="Times New Roman" w:eastAsia="標楷體" w:hAnsi="Times New Roman" w:cs="Times New Roman"/>
          <w:spacing w:val="-2"/>
        </w:rPr>
        <w:t xml:space="preserve">The establishment and review of distance learning courses shall be administered by the Office of Digital Education Development, and shall be implemented through the Chung Yuan </w:t>
      </w:r>
      <w:proofErr w:type="spellStart"/>
      <w:r w:rsidR="00707C77" w:rsidRPr="00707C77">
        <w:rPr>
          <w:rFonts w:ascii="Times New Roman" w:eastAsia="標楷體" w:hAnsi="Times New Roman" w:cs="Times New Roman"/>
          <w:spacing w:val="-2"/>
        </w:rPr>
        <w:t>i</w:t>
      </w:r>
      <w:proofErr w:type="spellEnd"/>
      <w:r w:rsidR="00707C77" w:rsidRPr="00707C77">
        <w:rPr>
          <w:rFonts w:ascii="Times New Roman" w:eastAsia="標楷體" w:hAnsi="Times New Roman" w:cs="Times New Roman"/>
          <w:spacing w:val="-2"/>
        </w:rPr>
        <w:t>-Learning Network Academy, which possesses systems for distance learning, course implementation, and instructional material production.</w:t>
      </w:r>
      <w:r w:rsidR="00707C77">
        <w:rPr>
          <w:rFonts w:ascii="Times New Roman" w:eastAsia="標楷體" w:hAnsi="Times New Roman" w:cs="Times New Roman"/>
          <w:spacing w:val="-2"/>
        </w:rPr>
        <w:br/>
      </w:r>
      <w:r w:rsidR="00707C77" w:rsidRPr="00707C77">
        <w:rPr>
          <w:rFonts w:ascii="Times New Roman" w:eastAsia="標楷體" w:hAnsi="Times New Roman" w:cs="Times New Roman"/>
          <w:spacing w:val="-2"/>
        </w:rPr>
        <w:t>Departments may, as needed, assign teaching assistants to assist with instruction or provide support for the development of instructional materials for distance learning courses</w:t>
      </w:r>
      <w:r w:rsidR="00000000" w:rsidRPr="000C0A34">
        <w:rPr>
          <w:rFonts w:ascii="Times New Roman" w:eastAsia="標楷體" w:hAnsi="Times New Roman" w:cs="Times New Roman"/>
          <w:spacing w:val="-1"/>
        </w:rPr>
        <w:t>。</w:t>
      </w:r>
    </w:p>
    <w:p w14:paraId="06623842" w14:textId="19CC7D40" w:rsidR="00EE3B3B" w:rsidRPr="000C0A34" w:rsidRDefault="000D0865" w:rsidP="000D0865">
      <w:pPr>
        <w:pStyle w:val="a3"/>
        <w:spacing w:before="232" w:line="280" w:lineRule="auto"/>
        <w:ind w:left="1336" w:right="138" w:hanging="1320"/>
        <w:rPr>
          <w:rFonts w:ascii="Times New Roman" w:eastAsia="標楷體" w:hAnsi="Times New Roman" w:cs="Times New Roman"/>
        </w:rPr>
      </w:pPr>
      <w:r w:rsidRPr="000D0865">
        <w:rPr>
          <w:rFonts w:ascii="Times New Roman" w:eastAsia="標楷體" w:hAnsi="Times New Roman" w:cs="Times New Roman"/>
        </w:rPr>
        <w:t>Article 4</w:t>
      </w:r>
      <w:r>
        <w:rPr>
          <w:rFonts w:ascii="Times New Roman" w:eastAsia="標楷體" w:hAnsi="Times New Roman" w:cs="Times New Roman" w:hint="eastAsia"/>
        </w:rPr>
        <w:t xml:space="preserve">        </w:t>
      </w:r>
      <w:r w:rsidRPr="000D0865">
        <w:rPr>
          <w:rFonts w:ascii="Times New Roman" w:eastAsia="標楷體" w:hAnsi="Times New Roman" w:cs="Times New Roman"/>
        </w:rPr>
        <w:t>Faculty members offering distance learning courses shall submit a “Distance Learning Course Plan,” which must be reviewed and approved by the curriculum committees of the relevant department (institute, office, center, or degree program), college, and university, and further ratified by the Academic Affairs Council before implementation.</w:t>
      </w:r>
      <w:r>
        <w:rPr>
          <w:rFonts w:ascii="Times New Roman" w:eastAsia="標楷體" w:hAnsi="Times New Roman" w:cs="Times New Roman"/>
        </w:rPr>
        <w:br/>
      </w:r>
      <w:r w:rsidRPr="000D0865">
        <w:rPr>
          <w:rFonts w:ascii="Times New Roman" w:eastAsia="標楷體" w:hAnsi="Times New Roman" w:cs="Times New Roman"/>
        </w:rPr>
        <w:t xml:space="preserve">The aforementioned course plan shall specify the teaching objectives, target students, course outline, instructional methods, teacher–student interactions, grading and assessment methods, and course requirements. It shall be made publicly available online. For courses delivered via computer networks, the plan must incorporate the functions of the Chung Yuan </w:t>
      </w:r>
      <w:proofErr w:type="spellStart"/>
      <w:r w:rsidRPr="000D0865">
        <w:rPr>
          <w:rFonts w:ascii="Times New Roman" w:eastAsia="標楷體" w:hAnsi="Times New Roman" w:cs="Times New Roman"/>
        </w:rPr>
        <w:t>i</w:t>
      </w:r>
      <w:proofErr w:type="spellEnd"/>
      <w:r w:rsidRPr="000D0865">
        <w:rPr>
          <w:rFonts w:ascii="Times New Roman" w:eastAsia="標楷體" w:hAnsi="Times New Roman" w:cs="Times New Roman"/>
        </w:rPr>
        <w:t>-Learning Network Academy.</w:t>
      </w:r>
      <w:r w:rsidRPr="000C0A34">
        <w:rPr>
          <w:rFonts w:ascii="Times New Roman" w:eastAsia="標楷體" w:hAnsi="Times New Roman" w:cs="Times New Roman"/>
        </w:rPr>
        <w:t xml:space="preserve"> </w:t>
      </w:r>
    </w:p>
    <w:p w14:paraId="5BB94924" w14:textId="6C9A3C90" w:rsidR="00322936" w:rsidRDefault="00322936" w:rsidP="00322936">
      <w:pPr>
        <w:pStyle w:val="a3"/>
        <w:spacing w:before="0"/>
        <w:ind w:left="16"/>
        <w:jc w:val="both"/>
        <w:rPr>
          <w:rFonts w:ascii="Times New Roman" w:eastAsia="標楷體" w:hAnsi="Times New Roman" w:cs="Times New Roman"/>
          <w:spacing w:val="-1"/>
        </w:rPr>
      </w:pPr>
      <w:r w:rsidRPr="00322936">
        <w:rPr>
          <w:rFonts w:ascii="Times New Roman" w:eastAsia="標楷體" w:hAnsi="Times New Roman" w:cs="Times New Roman"/>
          <w:spacing w:val="-1"/>
        </w:rPr>
        <w:t>Article 5</w:t>
      </w:r>
      <w:r w:rsidR="00000000" w:rsidRPr="000C0A34">
        <w:rPr>
          <w:rFonts w:ascii="Times New Roman" w:eastAsia="標楷體" w:hAnsi="Times New Roman" w:cs="Times New Roman"/>
          <w:spacing w:val="-1"/>
        </w:rPr>
        <w:t xml:space="preserve">  </w:t>
      </w:r>
      <w:r>
        <w:rPr>
          <w:rFonts w:ascii="Times New Roman" w:eastAsia="標楷體" w:hAnsi="Times New Roman" w:cs="Times New Roman" w:hint="eastAsia"/>
          <w:spacing w:val="-1"/>
        </w:rPr>
        <w:t xml:space="preserve">   </w:t>
      </w:r>
      <w:r w:rsidRPr="00322936">
        <w:rPr>
          <w:rFonts w:ascii="Times New Roman" w:eastAsia="標楷體" w:hAnsi="Times New Roman" w:cs="Times New Roman"/>
          <w:spacing w:val="-1"/>
        </w:rPr>
        <w:t>The production of instructional materials for distance learning must comply with</w:t>
      </w:r>
    </w:p>
    <w:p w14:paraId="0114EFFB" w14:textId="42BD48FB" w:rsidR="00EE3B3B" w:rsidRPr="000C0A34" w:rsidRDefault="00322936" w:rsidP="00322936">
      <w:pPr>
        <w:pStyle w:val="a3"/>
        <w:spacing w:before="0"/>
        <w:ind w:left="16"/>
        <w:jc w:val="both"/>
        <w:rPr>
          <w:rFonts w:ascii="Times New Roman" w:eastAsia="標楷體" w:hAnsi="Times New Roman" w:cs="Times New Roman"/>
        </w:rPr>
      </w:pPr>
      <w:r>
        <w:rPr>
          <w:rFonts w:ascii="Times New Roman" w:eastAsia="標楷體" w:hAnsi="Times New Roman" w:cs="Times New Roman" w:hint="eastAsia"/>
          <w:spacing w:val="-1"/>
        </w:rPr>
        <w:t xml:space="preserve">                    </w:t>
      </w:r>
      <w:r w:rsidRPr="00322936">
        <w:rPr>
          <w:rFonts w:ascii="Times New Roman" w:eastAsia="標楷體" w:hAnsi="Times New Roman" w:cs="Times New Roman"/>
          <w:spacing w:val="-1"/>
        </w:rPr>
        <w:t>intellectual property rights regulations.</w:t>
      </w:r>
    </w:p>
    <w:p w14:paraId="706E0461" w14:textId="77777777" w:rsidR="00322936" w:rsidRDefault="00322936" w:rsidP="00322936">
      <w:pPr>
        <w:pStyle w:val="a3"/>
        <w:spacing w:before="53" w:line="280" w:lineRule="auto"/>
        <w:ind w:left="0" w:right="139"/>
        <w:jc w:val="both"/>
        <w:rPr>
          <w:rFonts w:ascii="Times New Roman" w:eastAsia="標楷體" w:hAnsi="Times New Roman" w:cs="Times New Roman"/>
          <w:spacing w:val="-6"/>
        </w:rPr>
      </w:pPr>
      <w:r>
        <w:rPr>
          <w:rFonts w:ascii="Times New Roman" w:eastAsia="標楷體" w:hAnsi="Times New Roman" w:cs="Times New Roman" w:hint="eastAsia"/>
          <w:spacing w:val="-6"/>
        </w:rPr>
        <w:t xml:space="preserve">                      </w:t>
      </w:r>
      <w:r w:rsidRPr="00322936">
        <w:rPr>
          <w:rFonts w:ascii="Times New Roman" w:eastAsia="標楷體" w:hAnsi="Times New Roman" w:cs="Times New Roman"/>
          <w:spacing w:val="-6"/>
        </w:rPr>
        <w:t xml:space="preserve">Course outlines, instructional materials, teacher–student interactions, assessments, full </w:t>
      </w:r>
    </w:p>
    <w:p w14:paraId="2E2D0B6F" w14:textId="77777777" w:rsidR="00322936" w:rsidRDefault="00322936" w:rsidP="00322936">
      <w:pPr>
        <w:pStyle w:val="a3"/>
        <w:spacing w:before="53" w:line="280" w:lineRule="auto"/>
        <w:ind w:left="0" w:right="139"/>
        <w:jc w:val="both"/>
        <w:rPr>
          <w:rFonts w:ascii="Times New Roman" w:eastAsia="標楷體" w:hAnsi="Times New Roman" w:cs="Times New Roman"/>
          <w:spacing w:val="-6"/>
        </w:rPr>
      </w:pPr>
      <w:r>
        <w:rPr>
          <w:rFonts w:ascii="Times New Roman" w:eastAsia="標楷體" w:hAnsi="Times New Roman" w:cs="Times New Roman" w:hint="eastAsia"/>
          <w:spacing w:val="-6"/>
        </w:rPr>
        <w:t xml:space="preserve">                      </w:t>
      </w:r>
      <w:r w:rsidRPr="00322936">
        <w:rPr>
          <w:rFonts w:ascii="Times New Roman" w:eastAsia="標楷體" w:hAnsi="Times New Roman" w:cs="Times New Roman"/>
          <w:spacing w:val="-6"/>
        </w:rPr>
        <w:t xml:space="preserve">student participation records, assignments, and other learning outcomes of distance </w:t>
      </w:r>
    </w:p>
    <w:p w14:paraId="25608CA1" w14:textId="3D8D4953" w:rsidR="00322936" w:rsidRDefault="00322936" w:rsidP="00322936">
      <w:pPr>
        <w:pStyle w:val="a3"/>
        <w:spacing w:before="53" w:line="280" w:lineRule="auto"/>
        <w:ind w:left="0" w:right="139"/>
        <w:jc w:val="both"/>
        <w:rPr>
          <w:rFonts w:ascii="Times New Roman" w:eastAsia="標楷體" w:hAnsi="Times New Roman" w:cs="Times New Roman"/>
          <w:spacing w:val="-6"/>
        </w:rPr>
      </w:pPr>
      <w:r>
        <w:rPr>
          <w:rFonts w:ascii="Times New Roman" w:eastAsia="標楷體" w:hAnsi="Times New Roman" w:cs="Times New Roman" w:hint="eastAsia"/>
          <w:spacing w:val="-6"/>
        </w:rPr>
        <w:lastRenderedPageBreak/>
        <w:t xml:space="preserve">                         </w:t>
      </w:r>
      <w:r w:rsidRPr="00322936">
        <w:rPr>
          <w:rFonts w:ascii="Times New Roman" w:eastAsia="標楷體" w:hAnsi="Times New Roman" w:cs="Times New Roman"/>
          <w:spacing w:val="-6"/>
        </w:rPr>
        <w:t>learning courses shall be evaluated in accordance with the University’s self-</w:t>
      </w:r>
    </w:p>
    <w:p w14:paraId="27334012" w14:textId="77777777" w:rsidR="00322936" w:rsidRDefault="00322936" w:rsidP="00322936">
      <w:pPr>
        <w:pStyle w:val="a3"/>
        <w:spacing w:before="53" w:line="280" w:lineRule="auto"/>
        <w:ind w:left="0" w:right="139"/>
        <w:jc w:val="both"/>
        <w:rPr>
          <w:rFonts w:ascii="Times New Roman" w:eastAsia="標楷體" w:hAnsi="Times New Roman" w:cs="Times New Roman"/>
          <w:spacing w:val="-6"/>
        </w:rPr>
      </w:pPr>
      <w:r>
        <w:rPr>
          <w:rFonts w:ascii="Times New Roman" w:eastAsia="標楷體" w:hAnsi="Times New Roman" w:cs="Times New Roman" w:hint="eastAsia"/>
          <w:spacing w:val="-6"/>
        </w:rPr>
        <w:t xml:space="preserve">                         </w:t>
      </w:r>
      <w:r w:rsidRPr="00322936">
        <w:rPr>
          <w:rFonts w:ascii="Times New Roman" w:eastAsia="標楷體" w:hAnsi="Times New Roman" w:cs="Times New Roman"/>
          <w:spacing w:val="-6"/>
        </w:rPr>
        <w:t xml:space="preserve">evaluation mechanisms for distance learning. Evaluation reports must be preserved </w:t>
      </w:r>
    </w:p>
    <w:p w14:paraId="5CDB342A" w14:textId="77777777" w:rsidR="00322936" w:rsidRDefault="00322936" w:rsidP="00322936">
      <w:pPr>
        <w:pStyle w:val="a3"/>
        <w:spacing w:before="53" w:line="280" w:lineRule="auto"/>
        <w:ind w:left="0" w:right="139"/>
        <w:jc w:val="both"/>
        <w:rPr>
          <w:rFonts w:ascii="Times New Roman" w:eastAsia="標楷體" w:hAnsi="Times New Roman" w:cs="Times New Roman"/>
          <w:spacing w:val="-6"/>
        </w:rPr>
      </w:pPr>
      <w:r>
        <w:rPr>
          <w:rFonts w:ascii="Times New Roman" w:eastAsia="標楷體" w:hAnsi="Times New Roman" w:cs="Times New Roman" w:hint="eastAsia"/>
          <w:spacing w:val="-6"/>
        </w:rPr>
        <w:t xml:space="preserve">                         </w:t>
      </w:r>
      <w:r w:rsidRPr="00322936">
        <w:rPr>
          <w:rFonts w:ascii="Times New Roman" w:eastAsia="標楷體" w:hAnsi="Times New Roman" w:cs="Times New Roman"/>
          <w:spacing w:val="-6"/>
        </w:rPr>
        <w:t xml:space="preserve">for at least five years to serve as references for grade inquiries, instructional </w:t>
      </w:r>
    </w:p>
    <w:p w14:paraId="1B4725E9" w14:textId="6952E057" w:rsidR="00EE3B3B" w:rsidRPr="000C0A34" w:rsidRDefault="00322936" w:rsidP="00322936">
      <w:pPr>
        <w:pStyle w:val="a3"/>
        <w:spacing w:before="53" w:line="280" w:lineRule="auto"/>
        <w:ind w:left="0" w:right="139"/>
        <w:jc w:val="both"/>
        <w:rPr>
          <w:rFonts w:ascii="Times New Roman" w:eastAsia="標楷體" w:hAnsi="Times New Roman" w:cs="Times New Roman"/>
        </w:rPr>
      </w:pPr>
      <w:r>
        <w:rPr>
          <w:rFonts w:ascii="Times New Roman" w:eastAsia="標楷體" w:hAnsi="Times New Roman" w:cs="Times New Roman" w:hint="eastAsia"/>
          <w:spacing w:val="-6"/>
        </w:rPr>
        <w:t xml:space="preserve">                         </w:t>
      </w:r>
      <w:r w:rsidRPr="00322936">
        <w:rPr>
          <w:rFonts w:ascii="Times New Roman" w:eastAsia="標楷體" w:hAnsi="Times New Roman" w:cs="Times New Roman"/>
          <w:spacing w:val="-6"/>
        </w:rPr>
        <w:t>evaluations, or external reviews.</w:t>
      </w:r>
    </w:p>
    <w:p w14:paraId="13861831" w14:textId="7175B3F8" w:rsidR="00EE3B3B" w:rsidRPr="000C0A34" w:rsidRDefault="00322936">
      <w:pPr>
        <w:pStyle w:val="a3"/>
        <w:tabs>
          <w:tab w:val="left" w:pos="1345"/>
        </w:tabs>
        <w:spacing w:line="280" w:lineRule="auto"/>
        <w:ind w:left="1336" w:right="141" w:hanging="1320"/>
        <w:rPr>
          <w:rFonts w:ascii="Times New Roman" w:eastAsia="標楷體" w:hAnsi="Times New Roman" w:cs="Times New Roman"/>
        </w:rPr>
      </w:pPr>
      <w:r w:rsidRPr="00322936">
        <w:rPr>
          <w:rFonts w:ascii="Times New Roman" w:eastAsia="標楷體" w:hAnsi="Times New Roman" w:cs="Times New Roman"/>
        </w:rPr>
        <w:t>Article 6</w:t>
      </w:r>
      <w:r w:rsidR="00000000" w:rsidRPr="000C0A34">
        <w:rPr>
          <w:rFonts w:ascii="Times New Roman" w:eastAsia="標楷體" w:hAnsi="Times New Roman" w:cs="Times New Roman"/>
        </w:rPr>
        <w:tab/>
      </w:r>
      <w:r w:rsidR="00000000" w:rsidRPr="000C0A34">
        <w:rPr>
          <w:rFonts w:ascii="Times New Roman" w:eastAsia="標楷體" w:hAnsi="Times New Roman" w:cs="Times New Roman"/>
        </w:rPr>
        <w:tab/>
      </w:r>
      <w:r w:rsidRPr="00322936">
        <w:rPr>
          <w:rFonts w:ascii="Times New Roman" w:eastAsia="標楷體" w:hAnsi="Times New Roman" w:cs="Times New Roman"/>
          <w:spacing w:val="-2"/>
        </w:rPr>
        <w:t>Credits earned from distance learning courses shall be included in the calculation of a student’s semester credit load. Credits shall be awarded upon successful completion and shall count toward graduation requirements.</w:t>
      </w:r>
    </w:p>
    <w:p w14:paraId="1A5AC5CA" w14:textId="474EA901" w:rsidR="00EE3B3B" w:rsidRPr="000C0A34" w:rsidRDefault="00322936">
      <w:pPr>
        <w:pStyle w:val="a3"/>
        <w:spacing w:before="1" w:line="280" w:lineRule="auto"/>
        <w:ind w:right="142"/>
        <w:rPr>
          <w:rFonts w:ascii="Times New Roman" w:eastAsia="標楷體" w:hAnsi="Times New Roman" w:cs="Times New Roman"/>
        </w:rPr>
      </w:pPr>
      <w:r w:rsidRPr="00322936">
        <w:rPr>
          <w:rFonts w:ascii="Times New Roman" w:eastAsia="標楷體" w:hAnsi="Times New Roman" w:cs="Times New Roman"/>
          <w:spacing w:val="-2"/>
        </w:rPr>
        <w:t>However, the number of credits earned through distance learning applicable to a degree shall not exceed one-half of the total graduation credits required.</w:t>
      </w:r>
    </w:p>
    <w:p w14:paraId="27629822" w14:textId="0EADB007" w:rsidR="00EE3B3B" w:rsidRPr="000C0A34" w:rsidRDefault="006674BE" w:rsidP="006674BE">
      <w:pPr>
        <w:pStyle w:val="a3"/>
        <w:spacing w:before="180" w:after="240" w:line="280" w:lineRule="auto"/>
        <w:ind w:left="1336" w:right="139" w:hanging="1320"/>
        <w:rPr>
          <w:rFonts w:ascii="Times New Roman" w:eastAsia="標楷體" w:hAnsi="Times New Roman" w:cs="Times New Roman"/>
        </w:rPr>
      </w:pPr>
      <w:r w:rsidRPr="006674BE">
        <w:rPr>
          <w:rFonts w:ascii="Times New Roman" w:eastAsia="標楷體" w:hAnsi="Times New Roman" w:cs="Times New Roman"/>
        </w:rPr>
        <w:t>Article 7</w:t>
      </w:r>
      <w:r w:rsidR="00000000" w:rsidRPr="000C0A34">
        <w:rPr>
          <w:rFonts w:ascii="Times New Roman" w:eastAsia="標楷體" w:hAnsi="Times New Roman" w:cs="Times New Roman"/>
          <w:spacing w:val="80"/>
          <w:w w:val="150"/>
        </w:rPr>
        <w:t xml:space="preserve"> </w:t>
      </w:r>
      <w:r>
        <w:rPr>
          <w:rFonts w:ascii="Times New Roman" w:eastAsia="標楷體" w:hAnsi="Times New Roman" w:cs="Times New Roman" w:hint="eastAsia"/>
        </w:rPr>
        <w:t xml:space="preserve">     </w:t>
      </w:r>
      <w:r w:rsidRPr="006674BE">
        <w:rPr>
          <w:rFonts w:ascii="Times New Roman" w:eastAsia="標楷體" w:hAnsi="Times New Roman" w:cs="Times New Roman"/>
        </w:rPr>
        <w:t>When establishing digital learning degree programs, the University must apply to the Ministry of Education for review and approval in accordance with relevant regulations on digital learning programs and course certification. The total graduation credits for such programs are not subject to the restrictions on distance learning credits specified in the preceding article.</w:t>
      </w:r>
    </w:p>
    <w:p w14:paraId="388402C8" w14:textId="38064838" w:rsidR="00EE3B3B" w:rsidRPr="000C0A34" w:rsidRDefault="006674BE" w:rsidP="006674BE">
      <w:pPr>
        <w:pStyle w:val="a3"/>
        <w:spacing w:before="1"/>
        <w:rPr>
          <w:rFonts w:ascii="Times New Roman" w:eastAsia="標楷體" w:hAnsi="Times New Roman" w:cs="Times New Roman"/>
        </w:rPr>
        <w:sectPr w:rsidR="00EE3B3B" w:rsidRPr="000C0A34">
          <w:footerReference w:type="default" r:id="rId6"/>
          <w:type w:val="continuous"/>
          <w:pgSz w:w="11910" w:h="16840"/>
          <w:pgMar w:top="1360" w:right="1275" w:bottom="940" w:left="1417" w:header="0" w:footer="753" w:gutter="0"/>
          <w:pgNumType w:start="1"/>
          <w:cols w:space="720"/>
        </w:sectPr>
      </w:pPr>
      <w:r w:rsidRPr="006674BE">
        <w:rPr>
          <w:rFonts w:ascii="Times New Roman" w:eastAsia="標楷體" w:hAnsi="Times New Roman" w:cs="Times New Roman"/>
          <w:spacing w:val="-1"/>
        </w:rPr>
        <w:t>Diplomas awarded under digital learning degree programs shall note that the instructional mode was through distance learning.</w:t>
      </w:r>
    </w:p>
    <w:p w14:paraId="3B6B7B86" w14:textId="26E5FE1F" w:rsidR="00EE3B3B" w:rsidRPr="000C0A34" w:rsidRDefault="006674BE">
      <w:pPr>
        <w:pStyle w:val="a3"/>
        <w:tabs>
          <w:tab w:val="left" w:pos="1336"/>
        </w:tabs>
        <w:spacing w:before="32" w:line="280" w:lineRule="auto"/>
        <w:ind w:left="1336" w:right="78" w:hanging="1320"/>
        <w:rPr>
          <w:rFonts w:ascii="Times New Roman" w:eastAsia="標楷體" w:hAnsi="Times New Roman" w:cs="Times New Roman"/>
        </w:rPr>
      </w:pPr>
      <w:r w:rsidRPr="006674BE">
        <w:rPr>
          <w:rFonts w:ascii="Times New Roman" w:eastAsia="標楷體" w:hAnsi="Times New Roman" w:cs="Times New Roman"/>
        </w:rPr>
        <w:lastRenderedPageBreak/>
        <w:t>Article 8</w:t>
      </w:r>
      <w:r w:rsidR="00000000" w:rsidRPr="000C0A34">
        <w:rPr>
          <w:rFonts w:ascii="Times New Roman" w:eastAsia="標楷體" w:hAnsi="Times New Roman" w:cs="Times New Roman"/>
        </w:rPr>
        <w:tab/>
      </w:r>
      <w:r w:rsidRPr="006674BE">
        <w:rPr>
          <w:rFonts w:ascii="Times New Roman" w:eastAsia="標楷體" w:hAnsi="Times New Roman" w:cs="Times New Roman"/>
          <w:spacing w:val="-4"/>
        </w:rPr>
        <w:t>Distance learning courses offered in cooperation with foreign institutions shall be limited to those listed in the Ministry of Education’s recognized reference list, or those accredited by the competent educational authority of the host country or recognized educational evaluation agencies.</w:t>
      </w:r>
      <w:r w:rsidRPr="000C0A34">
        <w:rPr>
          <w:rFonts w:ascii="Times New Roman" w:eastAsia="標楷體" w:hAnsi="Times New Roman" w:cs="Times New Roman"/>
        </w:rPr>
        <w:t xml:space="preserve"> </w:t>
      </w:r>
    </w:p>
    <w:p w14:paraId="256EA324" w14:textId="6B36F56F" w:rsidR="00EE3B3B" w:rsidRPr="000C0A34" w:rsidRDefault="006674BE">
      <w:pPr>
        <w:pStyle w:val="a3"/>
        <w:tabs>
          <w:tab w:val="left" w:pos="1336"/>
        </w:tabs>
        <w:spacing w:line="280" w:lineRule="auto"/>
        <w:ind w:left="1336" w:right="142" w:hanging="1320"/>
        <w:rPr>
          <w:rFonts w:ascii="Times New Roman" w:eastAsia="標楷體" w:hAnsi="Times New Roman" w:cs="Times New Roman"/>
        </w:rPr>
      </w:pPr>
      <w:r w:rsidRPr="006674BE">
        <w:rPr>
          <w:rFonts w:ascii="Times New Roman" w:eastAsia="標楷體" w:hAnsi="Times New Roman" w:cs="Times New Roman"/>
        </w:rPr>
        <w:t>Article 9</w:t>
      </w:r>
      <w:r w:rsidR="00000000" w:rsidRPr="000C0A34">
        <w:rPr>
          <w:rFonts w:ascii="Times New Roman" w:eastAsia="標楷體" w:hAnsi="Times New Roman" w:cs="Times New Roman"/>
        </w:rPr>
        <w:tab/>
      </w:r>
      <w:r w:rsidRPr="006674BE">
        <w:rPr>
          <w:rFonts w:ascii="Times New Roman" w:eastAsia="標楷體" w:hAnsi="Times New Roman" w:cs="Times New Roman"/>
          <w:spacing w:val="-2"/>
        </w:rPr>
        <w:t>Any matters not addressed in these Regulations shall be handled in accordance with the Ministry of Education’s Regulations on the Implementation of Distance Education for Junior Colleges and Higher Education Institutions, the University Academic Regulations, and other relevant provisions.</w:t>
      </w:r>
    </w:p>
    <w:p w14:paraId="72383FA3" w14:textId="77777777" w:rsidR="00D644A5" w:rsidRDefault="00D644A5">
      <w:pPr>
        <w:pStyle w:val="a3"/>
        <w:tabs>
          <w:tab w:val="left" w:pos="1336"/>
        </w:tabs>
        <w:spacing w:before="180"/>
        <w:ind w:left="16"/>
        <w:rPr>
          <w:rFonts w:ascii="Times New Roman" w:eastAsia="標楷體" w:hAnsi="Times New Roman" w:cs="Times New Roman"/>
        </w:rPr>
      </w:pPr>
      <w:r w:rsidRPr="00D644A5">
        <w:rPr>
          <w:rFonts w:ascii="Times New Roman" w:eastAsia="標楷體" w:hAnsi="Times New Roman" w:cs="Times New Roman"/>
        </w:rPr>
        <w:t>Article 10</w:t>
      </w:r>
      <w:r w:rsidR="00000000" w:rsidRPr="000C0A34">
        <w:rPr>
          <w:rFonts w:ascii="Times New Roman" w:eastAsia="標楷體" w:hAnsi="Times New Roman" w:cs="Times New Roman"/>
        </w:rPr>
        <w:tab/>
      </w:r>
      <w:r w:rsidRPr="00D644A5">
        <w:rPr>
          <w:rFonts w:ascii="Times New Roman" w:eastAsia="標楷體" w:hAnsi="Times New Roman" w:cs="Times New Roman"/>
        </w:rPr>
        <w:t xml:space="preserve">These Regulations shall be implemented upon approval by the Administrative </w:t>
      </w:r>
    </w:p>
    <w:p w14:paraId="65842BA1" w14:textId="77777777" w:rsidR="00D644A5" w:rsidRDefault="00D644A5" w:rsidP="00D644A5">
      <w:pPr>
        <w:pStyle w:val="a3"/>
        <w:tabs>
          <w:tab w:val="left" w:pos="1336"/>
        </w:tabs>
        <w:spacing w:before="0"/>
        <w:ind w:left="16"/>
        <w:rPr>
          <w:rFonts w:ascii="Times New Roman" w:eastAsia="標楷體" w:hAnsi="Times New Roman" w:cs="Times New Roman"/>
        </w:rPr>
      </w:pPr>
      <w:r>
        <w:rPr>
          <w:rFonts w:ascii="Times New Roman" w:eastAsia="標楷體" w:hAnsi="Times New Roman" w:cs="Times New Roman" w:hint="eastAsia"/>
        </w:rPr>
        <w:t xml:space="preserve">                      </w:t>
      </w:r>
      <w:r w:rsidRPr="00D644A5">
        <w:rPr>
          <w:rFonts w:ascii="Times New Roman" w:eastAsia="標楷體" w:hAnsi="Times New Roman" w:cs="Times New Roman"/>
        </w:rPr>
        <w:t xml:space="preserve">Meeting and promulgation by the President. The same procedure shall apply to </w:t>
      </w:r>
    </w:p>
    <w:p w14:paraId="20755F4B" w14:textId="7558D989" w:rsidR="00EE3B3B" w:rsidRPr="000C0A34" w:rsidRDefault="00D644A5" w:rsidP="00D644A5">
      <w:pPr>
        <w:pStyle w:val="a3"/>
        <w:tabs>
          <w:tab w:val="left" w:pos="1336"/>
        </w:tabs>
        <w:spacing w:before="0"/>
        <w:ind w:left="16"/>
        <w:rPr>
          <w:rFonts w:ascii="Times New Roman" w:eastAsia="標楷體" w:hAnsi="Times New Roman" w:cs="Times New Roman"/>
        </w:rPr>
      </w:pPr>
      <w:r>
        <w:rPr>
          <w:rFonts w:ascii="Times New Roman" w:eastAsia="標楷體" w:hAnsi="Times New Roman" w:cs="Times New Roman" w:hint="eastAsia"/>
        </w:rPr>
        <w:t xml:space="preserve">                      </w:t>
      </w:r>
      <w:r w:rsidRPr="00D644A5">
        <w:rPr>
          <w:rFonts w:ascii="Times New Roman" w:eastAsia="標楷體" w:hAnsi="Times New Roman" w:cs="Times New Roman"/>
        </w:rPr>
        <w:t>amendments.</w:t>
      </w:r>
    </w:p>
    <w:sectPr w:rsidR="00EE3B3B" w:rsidRPr="000C0A34">
      <w:pgSz w:w="11910" w:h="16840"/>
      <w:pgMar w:top="1380" w:right="1275" w:bottom="940" w:left="1417"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48801" w14:textId="77777777" w:rsidR="006A5754" w:rsidRDefault="006A5754">
      <w:r>
        <w:separator/>
      </w:r>
    </w:p>
  </w:endnote>
  <w:endnote w:type="continuationSeparator" w:id="0">
    <w:p w14:paraId="522EB3A0" w14:textId="77777777" w:rsidR="006A5754" w:rsidRDefault="006A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B95E" w14:textId="77777777" w:rsidR="00EE3B3B" w:rsidRDefault="00000000">
    <w:pPr>
      <w:pStyle w:val="a3"/>
      <w:spacing w:before="0" w:line="14" w:lineRule="auto"/>
      <w:ind w:left="0"/>
      <w:rPr>
        <w:sz w:val="20"/>
      </w:rPr>
    </w:pPr>
    <w:r>
      <w:rPr>
        <w:noProof/>
        <w:sz w:val="20"/>
      </w:rPr>
      <mc:AlternateContent>
        <mc:Choice Requires="wps">
          <w:drawing>
            <wp:anchor distT="0" distB="0" distL="0" distR="0" simplePos="0" relativeHeight="251658240" behindDoc="1" locked="0" layoutInCell="1" allowOverlap="1" wp14:anchorId="77EB33FF" wp14:editId="1536C230">
              <wp:simplePos x="0" y="0"/>
              <wp:positionH relativeFrom="page">
                <wp:posOffset>3710051</wp:posOffset>
              </wp:positionH>
              <wp:positionV relativeFrom="page">
                <wp:posOffset>10074408</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70C46B59" w14:textId="77777777" w:rsidR="00EE3B3B" w:rsidRDefault="00000000">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77EB33FF" id="_x0000_t202" coordsize="21600,21600" o:spt="202" path="m,l,21600r21600,l21600,xe">
              <v:stroke joinstyle="miter"/>
              <v:path gradientshapeok="t" o:connecttype="rect"/>
            </v:shapetype>
            <v:shape id="Textbox 1" o:spid="_x0000_s1026" type="#_x0000_t202" style="position:absolute;margin-left:292.15pt;margin-top:793.25pt;width:12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e5m1XuEAAAAN&#10;AQAADwAAAGRycy9kb3ducmV2LnhtbEyPwU7DMBBE70j8g7WVuFGnhVghjVNVCE5IiDQcODqxm1iN&#10;1yF22/D3LKdy3Jmn2ZliO7uBnc0UrEcJq2UCzGDrtcVOwmf9ep8BC1GhVoNHI+HHBNiWtzeFyrW/&#10;YGXO+9gxCsGQKwl9jGPOeWh741RY+tEgeQc/ORXpnDquJ3WhcDfwdZII7pRF+tCr0Tz3pj3uT07C&#10;7gurF/v93nxUh8rW9VOCb+Io5d1i3m2ARTPHKwx/9ak6lNSp8SfUgQ0S0uzxgVAy0kykwAgRSUZS&#10;Q5JYrQXwsuD/V5S/AAAA//8DAFBLAQItABQABgAIAAAAIQC2gziS/gAAAOEBAAATAAAAAAAAAAAA&#10;AAAAAAAAAABbQ29udGVudF9UeXBlc10ueG1sUEsBAi0AFAAGAAgAAAAhADj9If/WAAAAlAEAAAsA&#10;AAAAAAAAAAAAAAAALwEAAF9yZWxzLy5yZWxzUEsBAi0AFAAGAAgAAAAhAPMRRMORAQAAGgMAAA4A&#10;AAAAAAAAAAAAAAAALgIAAGRycy9lMm9Eb2MueG1sUEsBAi0AFAAGAAgAAAAhAHuZtV7hAAAADQEA&#10;AA8AAAAAAAAAAAAAAAAA6wMAAGRycy9kb3ducmV2LnhtbFBLBQYAAAAABAAEAPMAAAD5BAAAAAA=&#10;" filled="f" stroked="f">
              <v:textbox inset="0,0,0,0">
                <w:txbxContent>
                  <w:p w14:paraId="70C46B59" w14:textId="77777777" w:rsidR="00EE3B3B" w:rsidRDefault="00000000">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5A6EC" w14:textId="77777777" w:rsidR="006A5754" w:rsidRDefault="006A5754">
      <w:r>
        <w:separator/>
      </w:r>
    </w:p>
  </w:footnote>
  <w:footnote w:type="continuationSeparator" w:id="0">
    <w:p w14:paraId="7AB05BE7" w14:textId="77777777" w:rsidR="006A5754" w:rsidRDefault="006A5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E3B3B"/>
    <w:rsid w:val="000C0A34"/>
    <w:rsid w:val="000D0865"/>
    <w:rsid w:val="000D0A6C"/>
    <w:rsid w:val="00187FBA"/>
    <w:rsid w:val="001E0727"/>
    <w:rsid w:val="00322936"/>
    <w:rsid w:val="005D63DD"/>
    <w:rsid w:val="006674BE"/>
    <w:rsid w:val="006A5754"/>
    <w:rsid w:val="00707C77"/>
    <w:rsid w:val="008B6792"/>
    <w:rsid w:val="009D73F3"/>
    <w:rsid w:val="00A74F9A"/>
    <w:rsid w:val="00C415B8"/>
    <w:rsid w:val="00D644A5"/>
    <w:rsid w:val="00EE3B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98FE"/>
  <w15:docId w15:val="{F6186889-2852-43ED-847E-66B3B697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81"/>
      <w:ind w:left="1321"/>
    </w:pPr>
    <w:rPr>
      <w:sz w:val="24"/>
      <w:szCs w:val="24"/>
    </w:rPr>
  </w:style>
  <w:style w:type="paragraph" w:styleId="a4">
    <w:name w:val="Title"/>
    <w:basedOn w:val="a"/>
    <w:uiPriority w:val="10"/>
    <w:qFormat/>
    <w:pPr>
      <w:spacing w:line="495" w:lineRule="exact"/>
      <w:ind w:right="138"/>
      <w:jc w:val="center"/>
    </w:pPr>
    <w:rPr>
      <w:rFonts w:ascii="微軟正黑體" w:eastAsia="微軟正黑體" w:hAnsi="微軟正黑體" w:cs="微軟正黑體"/>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中原大學遠距教學實施辦法</dc:title>
  <dc:creator>楊婷崴</dc:creator>
  <cp:lastModifiedBy>謝佳蘋</cp:lastModifiedBy>
  <cp:revision>10</cp:revision>
  <dcterms:created xsi:type="dcterms:W3CDTF">2025-09-12T08:48:00Z</dcterms:created>
  <dcterms:modified xsi:type="dcterms:W3CDTF">2025-09-15T03:45:00Z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Microsoft® Word 2016</vt:lpwstr>
  </property>
  <property fmtid="{D5CDD505-2E9C-101B-9397-08002B2CF9AE}" pid="4" name="LastSaved">
    <vt:filetime>2025-09-12T00:00:00Z</vt:filetime>
  </property>
  <property fmtid="{D5CDD505-2E9C-101B-9397-08002B2CF9AE}" pid="5" name="Producer">
    <vt:lpwstr>Microsoft® Word 2016</vt:lpwstr>
  </property>
</Properties>
</file>